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BA76C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drawing>
          <wp:inline distT="0" distB="0" distL="114300" distR="114300">
            <wp:extent cx="5269865" cy="2171065"/>
            <wp:effectExtent l="0" t="0" r="6985" b="635"/>
            <wp:docPr id="2" name="图片 2" descr="J:/产品资料共享/麦恩产品资料/直播类产品/C6/C6机箱图片/1600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:/产品资料共享/麦恩产品资料/直播类产品/C6/C6机箱图片/1600/1.jpg1"/>
                    <pic:cNvPicPr>
                      <a:picLocks noChangeAspect="1"/>
                    </pic:cNvPicPr>
                  </pic:nvPicPr>
                  <pic:blipFill>
                    <a:blip r:embed="rId6"/>
                    <a:srcRect t="29401" b="2940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ECC85"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b/>
          <w:sz w:val="32"/>
          <w:szCs w:val="32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一、</w:t>
      </w:r>
      <w:r>
        <w:rPr>
          <w:rFonts w:hint="eastAsia" w:ascii="新宋体" w:hAnsi="新宋体" w:eastAsia="新宋体" w:cs="新宋体"/>
          <w:b/>
          <w:sz w:val="32"/>
          <w:szCs w:val="32"/>
        </w:rPr>
        <w:t>产品简介</w:t>
      </w:r>
    </w:p>
    <w:p w14:paraId="397733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G6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聚合路由器支持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6路4G/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5G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 xml:space="preserve"> modem模组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、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 xml:space="preserve">2.4G+5.8G双频1800Mbps 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WiFi、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千兆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有线网络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、卫星网络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等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外网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接入方式，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以满足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多网融合,弱网通信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等实际应用场景，支持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SIM卡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热插拔，国内支持中国联通、中国电信、中国移动、中国广电等3G/4G/5G网络（国外可选配合适的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4G/5G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模块）。</w:t>
      </w:r>
      <w:bookmarkStart w:id="0" w:name="_GoBack"/>
      <w:bookmarkEnd w:id="0"/>
    </w:p>
    <w:p w14:paraId="31A8685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4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具有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软件系统看门狗，电源电压检测，电源反相保护、过压保护、过流保护，以保证系统稳定运行；采用完备的外网在线检测，专网在线检测，防掉线机制，保证数据终端永远在线； 实时动态刷新，有效解决了无线网络的“假连接”及“死连接”现象；以太网接口内置了1.5KV 电磁隔离保护，智能型数据终端，上电即可进入数据传输状态，使用方便，灵活，多种工作模式选择；</w:t>
      </w:r>
      <w:r>
        <w:rPr>
          <w:rFonts w:hint="eastAsia" w:asciiTheme="majorEastAsia" w:hAnsiTheme="majorEastAsia" w:eastAsiaTheme="majorEastAsia" w:cstheme="majorEastAsia"/>
          <w:sz w:val="22"/>
          <w:szCs w:val="22"/>
        </w:rPr>
        <w:t xml:space="preserve">支持 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Web远程管理多台G6</w:t>
      </w:r>
      <w:r>
        <w:rPr>
          <w:rFonts w:hint="eastAsia" w:asciiTheme="majorEastAsia" w:hAnsiTheme="majorEastAsia" w:eastAsiaTheme="majorEastAsia" w:cstheme="majorEastAsia"/>
          <w:sz w:val="22"/>
          <w:szCs w:val="22"/>
        </w:rPr>
        <w:t>，实现高效的远程集中网管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方便的系统配置和维护接口（包括本地和远端WEB、SYSLOG、SSH Telnet 、SMS、网络管理平台）；支持多路 DHCP server 及 DHCP client，DHCP 捆绑 MAC 地址，防火墙，NAT/NAPT端口映射与转换，DMZ 主机，流量统计,显示屏实时显示数据传输速率，局域网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VPN组网等功能</w:t>
      </w:r>
    </w:p>
    <w:p w14:paraId="563CF4A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4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采用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开放式的架构设计，提供快速灵活定制；可实现本地实时数据分析与智能化处理；采用工业级标准设计，宽温、宽压、防尘、抗强电磁干扰，备多重硬件防护，能够适配不同行业场景。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即使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在恶劣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的网络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环境的区域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中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,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也可以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为各种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相关行业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提供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更稳定的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网络支持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现在已广泛应用于物联网产业链中的M2M行业，如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eastAsia="zh-CN"/>
        </w:rPr>
        <w:t>户外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直播、智能电网、智能交通、金融、供应链自动化、工业自动化、智能建筑、消防、公共安全、环境保护、气象、数字化医疗、遥感勘测、农业、林业、水务、煤矿、石化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  <w:lang w:val="en-US" w:eastAsia="zh-CN"/>
        </w:rPr>
        <w:t>等特殊的无法使用有线接入的网络场景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t>。</w:t>
      </w:r>
    </w:p>
    <w:p w14:paraId="58B962A8">
      <w:pP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sz w:val="22"/>
          <w:szCs w:val="22"/>
          <w:shd w:val="clear" w:color="auto" w:fill="FFFFFF"/>
        </w:rPr>
        <w:br w:type="page"/>
      </w:r>
    </w:p>
    <w:p w14:paraId="244010E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新宋体" w:hAnsi="新宋体" w:eastAsia="新宋体" w:cs="新宋体"/>
          <w:b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二、G6</w:t>
      </w: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工作原理图</w:t>
      </w:r>
    </w:p>
    <w:p w14:paraId="543B4CFF">
      <w:pPr>
        <w:rPr>
          <w:rFonts w:hint="eastAsia" w:asciiTheme="majorEastAsia" w:hAnsiTheme="majorEastAsia" w:eastAsiaTheme="majorEastAsia" w:cstheme="majorEastAsia"/>
          <w:bCs/>
          <w:sz w:val="24"/>
          <w:szCs w:val="2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5274310" cy="3136265"/>
            <wp:effectExtent l="0" t="0" r="2540" b="6985"/>
            <wp:docPr id="1" name="图片 1" descr="拓扑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拓扑图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7B834">
      <w:pPr>
        <w:tabs>
          <w:tab w:val="left" w:pos="8600"/>
        </w:tabs>
        <w:rPr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三、</w:t>
      </w: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产品特点:</w:t>
      </w:r>
      <w:r>
        <w:rPr>
          <w:b/>
          <w:bCs/>
          <w:color w:val="00B050"/>
          <w:sz w:val="28"/>
          <w:szCs w:val="28"/>
        </w:rPr>
        <w:tab/>
      </w:r>
    </w:p>
    <w:p w14:paraId="1C59FDD9">
      <w:pPr>
        <w:rPr>
          <w:rFonts w:ascii="Wingdings" w:hAnsi="Wingdings"/>
          <w:color w:val="auto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D66E46">
      <w:pPr>
        <w:rPr>
          <w:rFonts w:hint="eastAsia"/>
          <w:szCs w:val="21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hint="eastAsia"/>
          <w:szCs w:val="21"/>
        </w:rPr>
        <w:t>支持有线</w:t>
      </w:r>
      <w:r>
        <w:rPr>
          <w:rFonts w:hint="eastAsia"/>
          <w:szCs w:val="21"/>
          <w:lang w:val="en-US" w:eastAsia="zh-CN"/>
        </w:rPr>
        <w:t>/wifi/4G/</w:t>
      </w:r>
      <w:r>
        <w:rPr>
          <w:rFonts w:hint="eastAsia"/>
          <w:szCs w:val="21"/>
        </w:rPr>
        <w:t>5G</w:t>
      </w:r>
      <w:r>
        <w:rPr>
          <w:rFonts w:hint="eastAsia"/>
          <w:szCs w:val="21"/>
          <w:lang w:val="en-US" w:eastAsia="zh-CN"/>
        </w:rPr>
        <w:t>/卫星网络等</w:t>
      </w:r>
      <w:r>
        <w:rPr>
          <w:rFonts w:hint="eastAsia"/>
          <w:szCs w:val="21"/>
        </w:rPr>
        <w:t>多网多链路聚合与网络备份功能</w:t>
      </w:r>
    </w:p>
    <w:p w14:paraId="4159067F">
      <w:pPr>
        <w:rPr>
          <w:rFonts w:hint="eastAsia"/>
          <w:szCs w:val="21"/>
          <w:lang w:val="en-US" w:eastAsia="zh-CN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ascii="Arial" w:hAnsi="Arial" w:eastAsia="等线" w:cs="Arial"/>
          <w:sz w:val="22"/>
        </w:rPr>
        <w:t>多</w:t>
      </w:r>
      <w:r>
        <w:rPr>
          <w:rFonts w:hint="eastAsia"/>
          <w:szCs w:val="21"/>
        </w:rPr>
        <w:t>网融合,弱网通信</w:t>
      </w:r>
    </w:p>
    <w:p w14:paraId="7299FBEA">
      <w:pPr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hint="eastAsia"/>
          <w:szCs w:val="21"/>
        </w:rPr>
        <w:t>支持</w:t>
      </w:r>
      <w:r>
        <w:rPr>
          <w:rFonts w:hint="eastAsia"/>
          <w:szCs w:val="21"/>
          <w:lang w:val="en-US" w:eastAsia="zh-CN"/>
        </w:rPr>
        <w:t>无线</w:t>
      </w:r>
      <w:r>
        <w:rPr>
          <w:rFonts w:ascii="Arial" w:hAnsi="Arial" w:eastAsia="等线" w:cs="Arial"/>
          <w:sz w:val="22"/>
        </w:rPr>
        <w:t>802.11b/g/n</w:t>
      </w:r>
      <w:r>
        <w:rPr>
          <w:rFonts w:hint="eastAsia" w:ascii="Arial" w:hAnsi="Arial" w:eastAsia="等线" w:cs="Arial"/>
          <w:sz w:val="22"/>
          <w:lang w:val="en-US" w:eastAsia="zh-CN"/>
        </w:rPr>
        <w:t>/AC/AX</w:t>
      </w:r>
    </w:p>
    <w:p w14:paraId="5E3BF658">
      <w:pPr>
        <w:rPr>
          <w:rFonts w:hint="eastAsia" w:cs="黑体" w:asciiTheme="minorEastAsia" w:hAnsiTheme="minorEastAsia" w:eastAsiaTheme="minorEastAsia"/>
          <w:bCs/>
          <w:shd w:val="clear" w:color="auto" w:fill="FFFFFF"/>
          <w:lang w:val="en-US" w:eastAsia="zh-CN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hint="eastAsia"/>
          <w:szCs w:val="21"/>
        </w:rPr>
        <w:t>具备</w:t>
      </w:r>
      <w:r>
        <w:rPr>
          <w:szCs w:val="21"/>
        </w:rPr>
        <w:t>4</w:t>
      </w:r>
      <w:r>
        <w:rPr>
          <w:rFonts w:hint="eastAsia"/>
          <w:szCs w:val="21"/>
        </w:rPr>
        <w:t>个</w:t>
      </w:r>
      <w:r>
        <w:rPr>
          <w:rFonts w:hint="eastAsia"/>
          <w:szCs w:val="21"/>
          <w:lang w:val="en-US" w:eastAsia="zh-CN"/>
        </w:rPr>
        <w:t>千兆</w:t>
      </w:r>
      <w:r>
        <w:rPr>
          <w:rFonts w:hint="eastAsia"/>
          <w:szCs w:val="21"/>
        </w:rPr>
        <w:t>以太网</w:t>
      </w:r>
      <w:r>
        <w:rPr>
          <w:rFonts w:hint="eastAsia"/>
          <w:szCs w:val="21"/>
          <w:lang w:val="en-US" w:eastAsia="zh-CN"/>
        </w:rPr>
        <w:t>RJ45</w:t>
      </w:r>
      <w:r>
        <w:rPr>
          <w:rFonts w:hint="eastAsia"/>
          <w:szCs w:val="21"/>
        </w:rPr>
        <w:t>端口</w:t>
      </w:r>
      <w:r>
        <w:rPr>
          <w:rFonts w:hint="eastAsia" w:cs="黑体" w:asciiTheme="minorEastAsia" w:hAnsiTheme="minorEastAsia" w:eastAsiaTheme="minorEastAsia"/>
          <w:bCs/>
          <w:shd w:val="clear" w:color="auto" w:fill="FFFFFF"/>
          <w:lang w:val="en-US" w:eastAsia="zh-CN"/>
        </w:rPr>
        <w:t>（</w:t>
      </w:r>
      <w:r>
        <w:rPr>
          <w:rFonts w:hint="eastAsia" w:cs="黑体" w:asciiTheme="minorEastAsia" w:hAnsiTheme="minorEastAsia" w:eastAsiaTheme="minorEastAsia"/>
          <w:bCs/>
          <w:u w:val="none"/>
          <w:shd w:val="clear" w:color="auto" w:fill="FFFFFF"/>
          <w:lang w:val="en-US" w:eastAsia="zh-CN"/>
        </w:rPr>
        <w:t>总线带宽6.25G</w:t>
      </w:r>
      <w:r>
        <w:rPr>
          <w:rFonts w:hint="eastAsia" w:cs="黑体" w:asciiTheme="minorEastAsia" w:hAnsiTheme="minorEastAsia" w:eastAsiaTheme="minorEastAsia"/>
          <w:bCs/>
          <w:shd w:val="clear" w:color="auto" w:fill="FFFFFF"/>
          <w:lang w:val="en-US" w:eastAsia="zh-CN"/>
        </w:rPr>
        <w:t>）</w:t>
      </w:r>
    </w:p>
    <w:p w14:paraId="54E3A254">
      <w:pPr>
        <w:rPr>
          <w:rFonts w:hint="eastAsia" w:cs="黑体" w:asciiTheme="minorEastAsia" w:hAnsiTheme="minorEastAsia"/>
          <w:bCs/>
          <w:shd w:val="clear" w:color="auto" w:fill="FFFFFF"/>
          <w:lang w:val="en-US" w:eastAsia="zh-CN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hint="eastAsia" w:cs="黑体" w:asciiTheme="minorEastAsia" w:hAnsiTheme="minorEastAsia"/>
          <w:bCs/>
          <w:shd w:val="clear" w:color="auto" w:fill="FFFFFF"/>
          <w:lang w:val="en-US" w:eastAsia="zh-CN"/>
        </w:rPr>
        <w:t>支持重启和定时重启</w:t>
      </w:r>
    </w:p>
    <w:p w14:paraId="534E010F">
      <w:pPr>
        <w:spacing w:before="120" w:after="120" w:line="288" w:lineRule="auto"/>
        <w:ind w:left="0"/>
        <w:jc w:val="left"/>
        <w:rPr>
          <w:color w:val="FF0000"/>
        </w:rPr>
      </w:pPr>
      <w:r>
        <w:rPr>
          <w:rFonts w:ascii="Wingdings" w:hAnsi="Wingdings"/>
          <w:color w:val="FF0000"/>
          <w:szCs w:val="21"/>
        </w:rPr>
        <w:sym w:font="Wingdings" w:char="F06C"/>
      </w:r>
      <w:r>
        <w:rPr>
          <w:rFonts w:ascii="Arial" w:hAnsi="Arial" w:eastAsia="等线" w:cs="Arial"/>
          <w:color w:val="FF0000"/>
          <w:sz w:val="22"/>
        </w:rPr>
        <w:t>支持MIMO</w:t>
      </w:r>
    </w:p>
    <w:p w14:paraId="11012582">
      <w:pPr>
        <w:rPr>
          <w:rFonts w:ascii="Arial" w:hAnsi="Arial" w:eastAsia="等线" w:cs="Arial"/>
          <w:color w:val="FF0000"/>
          <w:sz w:val="22"/>
        </w:rPr>
      </w:pPr>
      <w:r>
        <w:rPr>
          <w:rFonts w:ascii="Wingdings" w:hAnsi="Wingdings"/>
          <w:color w:val="FF0000"/>
          <w:szCs w:val="21"/>
        </w:rPr>
        <w:sym w:font="Wingdings" w:char="F06C"/>
      </w:r>
      <w:r>
        <w:rPr>
          <w:rFonts w:ascii="Arial" w:hAnsi="Arial" w:eastAsia="等线" w:cs="Arial"/>
          <w:color w:val="FF0000"/>
          <w:sz w:val="22"/>
        </w:rPr>
        <w:t>支持NTP</w:t>
      </w:r>
    </w:p>
    <w:p w14:paraId="36B680F0">
      <w:pPr>
        <w:rPr>
          <w:rFonts w:hint="default" w:ascii="Arial" w:hAnsi="Arial" w:eastAsia="等线" w:cs="Arial"/>
          <w:color w:val="FF0000"/>
          <w:sz w:val="22"/>
          <w:lang w:val="en-US" w:eastAsia="zh-CN"/>
        </w:rPr>
      </w:pPr>
      <w:r>
        <w:rPr>
          <w:rFonts w:ascii="Wingdings" w:hAnsi="Wingdings"/>
          <w:color w:val="FF0000"/>
          <w:szCs w:val="21"/>
        </w:rPr>
        <w:sym w:font="Wingdings" w:char="F06C"/>
      </w:r>
      <w:r>
        <w:rPr>
          <w:rFonts w:hint="eastAsia" w:ascii="Arial" w:hAnsi="Arial" w:eastAsia="等线" w:cs="Arial"/>
          <w:color w:val="FF0000"/>
          <w:sz w:val="22"/>
          <w:lang w:eastAsia="zh-CN"/>
        </w:rPr>
        <w:t>支持</w:t>
      </w:r>
      <w:r>
        <w:rPr>
          <w:rFonts w:hint="eastAsia" w:ascii="Arial" w:hAnsi="Arial" w:eastAsia="等线" w:cs="Arial"/>
          <w:color w:val="FF0000"/>
          <w:sz w:val="22"/>
          <w:lang w:val="en-US" w:eastAsia="zh-CN"/>
        </w:rPr>
        <w:t>TCP、UDP、TCP+UDP</w:t>
      </w:r>
    </w:p>
    <w:p w14:paraId="3290EEFD">
      <w:pPr>
        <w:rPr>
          <w:rFonts w:ascii="Arial" w:hAnsi="Arial" w:eastAsia="等线" w:cs="Arial"/>
          <w:color w:val="FF0000"/>
          <w:sz w:val="22"/>
        </w:rPr>
      </w:pPr>
      <w:r>
        <w:rPr>
          <w:rFonts w:ascii="Wingdings" w:hAnsi="Wingdings"/>
          <w:color w:val="FF0000"/>
          <w:szCs w:val="21"/>
        </w:rPr>
        <w:sym w:font="Wingdings" w:char="F06C"/>
      </w:r>
      <w:r>
        <w:rPr>
          <w:rFonts w:ascii="Arial" w:hAnsi="Arial" w:eastAsia="等线" w:cs="Arial"/>
          <w:color w:val="FF0000"/>
          <w:sz w:val="22"/>
        </w:rPr>
        <w:t>支持 WIFI AP、AP Clien</w:t>
      </w:r>
    </w:p>
    <w:p w14:paraId="77BFEF18">
      <w:pPr>
        <w:rPr>
          <w:rFonts w:hint="eastAsia" w:ascii="Arial" w:hAnsi="Arial" w:eastAsia="等线" w:cs="Arial"/>
          <w:color w:val="FF0000"/>
          <w:sz w:val="22"/>
          <w:lang w:val="en-US" w:eastAsia="zh-CN"/>
        </w:rPr>
      </w:pPr>
      <w:r>
        <w:rPr>
          <w:rFonts w:ascii="Wingdings" w:hAnsi="Wingdings"/>
          <w:color w:val="FF0000"/>
          <w:szCs w:val="21"/>
        </w:rPr>
        <w:sym w:font="Wingdings" w:char="F06C"/>
      </w:r>
      <w:r>
        <w:rPr>
          <w:rFonts w:ascii="Arial" w:hAnsi="Arial" w:eastAsia="等线" w:cs="Arial"/>
          <w:color w:val="FF0000"/>
          <w:sz w:val="22"/>
        </w:rPr>
        <w:t>支持 APN/VPDN</w:t>
      </w:r>
    </w:p>
    <w:p w14:paraId="50BFA03B">
      <w:pPr>
        <w:rPr>
          <w:rFonts w:hint="eastAsia" w:eastAsiaTheme="minorEastAsia"/>
          <w:szCs w:val="21"/>
          <w:lang w:val="en-US" w:eastAsia="zh-CN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hint="eastAsia"/>
          <w:szCs w:val="21"/>
        </w:rPr>
        <w:t>支持多种 VPN</w:t>
      </w:r>
      <w:r>
        <w:rPr>
          <w:rFonts w:hint="eastAsia"/>
          <w:szCs w:val="21"/>
          <w:lang w:eastAsia="zh-CN"/>
        </w:rPr>
        <w:t>组网</w:t>
      </w:r>
      <w:r>
        <w:rPr>
          <w:rFonts w:hint="eastAsia"/>
          <w:szCs w:val="21"/>
        </w:rPr>
        <w:t xml:space="preserve">功能 </w:t>
      </w:r>
    </w:p>
    <w:p w14:paraId="29B641FA">
      <w:pPr>
        <w:rPr>
          <w:szCs w:val="21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hint="eastAsia"/>
          <w:szCs w:val="21"/>
        </w:rPr>
        <w:t xml:space="preserve">支持有线、无线互相备份 </w:t>
      </w:r>
    </w:p>
    <w:p w14:paraId="239A6801">
      <w:pPr>
        <w:rPr>
          <w:szCs w:val="21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hint="eastAsia"/>
          <w:szCs w:val="21"/>
        </w:rPr>
        <w:t xml:space="preserve">支持 </w:t>
      </w:r>
      <w:r>
        <w:rPr>
          <w:rFonts w:hint="eastAsia"/>
          <w:szCs w:val="21"/>
          <w:lang w:val="en-US" w:eastAsia="zh-CN"/>
        </w:rPr>
        <w:t>Web远程管理多台C3</w:t>
      </w:r>
      <w:r>
        <w:rPr>
          <w:rFonts w:hint="eastAsia"/>
          <w:szCs w:val="21"/>
        </w:rPr>
        <w:t xml:space="preserve">，实现高效的远程集中网管 </w:t>
      </w:r>
    </w:p>
    <w:p w14:paraId="55C09AE9">
      <w:pPr>
        <w:rPr>
          <w:szCs w:val="21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hint="eastAsia"/>
          <w:szCs w:val="21"/>
        </w:rPr>
        <w:t xml:space="preserve">支持高效完成大规模设备网络部署 </w:t>
      </w:r>
    </w:p>
    <w:p w14:paraId="6ADEB718">
      <w:pPr>
        <w:rPr>
          <w:rFonts w:hint="eastAsia" w:ascii="Wingdings" w:hAnsi="Wingdings"/>
          <w:color w:val="auto"/>
          <w:szCs w:val="21"/>
          <w:lang w:val="en-US" w:eastAsia="zh-CN"/>
        </w:rPr>
      </w:pPr>
      <w:r>
        <w:rPr>
          <w:rFonts w:ascii="Wingdings" w:hAnsi="Wingdings"/>
          <w:color w:val="auto"/>
          <w:szCs w:val="21"/>
        </w:rPr>
        <w:sym w:font="Wingdings" w:char="F06C"/>
      </w:r>
      <w:r>
        <w:rPr>
          <w:rFonts w:hint="eastAsia" w:ascii="Wingdings" w:hAnsi="Wingdings"/>
          <w:color w:val="auto"/>
          <w:szCs w:val="21"/>
          <w:lang w:val="en-US" w:eastAsia="zh-CN"/>
        </w:rPr>
        <w:t>软件系统看门狗加持，保证系统升级稳定运行</w:t>
      </w:r>
    </w:p>
    <w:p w14:paraId="5FE72CC3"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sym w:font="Wingdings" w:char="F06C"/>
      </w:r>
      <w:r>
        <w:rPr>
          <w:rFonts w:hint="eastAsia"/>
          <w:szCs w:val="21"/>
          <w:lang w:val="en-US" w:eastAsia="zh-CN"/>
        </w:rPr>
        <w:t>私有云存储（可定制）</w:t>
      </w:r>
    </w:p>
    <w:p w14:paraId="1DF15D39"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sym w:font="Wingdings" w:char="F06C"/>
      </w:r>
      <w:r>
        <w:rPr>
          <w:rFonts w:hint="eastAsia"/>
          <w:szCs w:val="21"/>
          <w:lang w:val="en-US" w:eastAsia="zh-CN"/>
        </w:rPr>
        <w:t>云端口映射（可定制）</w:t>
      </w:r>
    </w:p>
    <w:p w14:paraId="53880139">
      <w:pPr>
        <w:tabs>
          <w:tab w:val="left" w:pos="8600"/>
        </w:tabs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</w:pPr>
    </w:p>
    <w:p w14:paraId="36372E32">
      <w:pPr>
        <w:tabs>
          <w:tab w:val="left" w:pos="8600"/>
        </w:tabs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3735F6BC">
      <w:pPr>
        <w:tabs>
          <w:tab w:val="left" w:pos="8600"/>
        </w:tabs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</w:pPr>
    </w:p>
    <w:p w14:paraId="7E213933">
      <w:pP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br w:type="page"/>
      </w:r>
    </w:p>
    <w:p w14:paraId="188CD54E">
      <w:pPr>
        <w:tabs>
          <w:tab w:val="left" w:pos="8600"/>
        </w:tabs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四、技术手段</w:t>
      </w:r>
    </w:p>
    <w:p w14:paraId="6522B2B3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Chars="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多</w:t>
      </w:r>
      <w:r>
        <w:rPr>
          <w:rFonts w:ascii="宋体" w:hAnsi="宋体" w:eastAsia="宋体"/>
          <w:sz w:val="22"/>
          <w:szCs w:val="22"/>
        </w:rPr>
        <w:t>运营商支持</w:t>
      </w:r>
    </w:p>
    <w:p w14:paraId="6FE2A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  <w:lang w:eastAsia="zh-CN"/>
        </w:rPr>
        <w:t>国内</w:t>
      </w:r>
      <w:r>
        <w:rPr>
          <w:rFonts w:hint="eastAsia" w:ascii="宋体" w:hAnsi="宋体" w:eastAsia="宋体"/>
          <w:sz w:val="22"/>
          <w:szCs w:val="22"/>
        </w:rPr>
        <w:t>支持移动、联通、电信、广电和海外运营商</w:t>
      </w:r>
      <w:r>
        <w:rPr>
          <w:rFonts w:hint="eastAsia" w:ascii="宋体" w:hAnsi="宋体" w:eastAsia="宋体"/>
          <w:sz w:val="22"/>
          <w:szCs w:val="22"/>
          <w:lang w:eastAsia="zh-CN"/>
        </w:rPr>
        <w:t>（海外需要咨询业务员匹配相对应的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>4G/5G模组</w:t>
      </w:r>
      <w:r>
        <w:rPr>
          <w:rFonts w:hint="eastAsia" w:ascii="宋体" w:hAnsi="宋体" w:eastAsia="宋体"/>
          <w:sz w:val="22"/>
          <w:szCs w:val="22"/>
          <w:lang w:eastAsia="zh-CN"/>
        </w:rPr>
        <w:t>）</w:t>
      </w:r>
      <w:r>
        <w:rPr>
          <w:rFonts w:hint="eastAsia" w:ascii="宋体" w:hAnsi="宋体" w:eastAsia="宋体"/>
          <w:sz w:val="22"/>
          <w:szCs w:val="22"/>
        </w:rPr>
        <w:t>；</w:t>
      </w:r>
    </w:p>
    <w:p w14:paraId="5689C39F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Chars="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多协议支持</w:t>
      </w:r>
    </w:p>
    <w:p w14:paraId="06685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ascii="宋体" w:hAnsi="宋体" w:eastAsia="宋体"/>
          <w:color w:val="FF0000"/>
          <w:sz w:val="22"/>
          <w:szCs w:val="22"/>
        </w:rPr>
      </w:pPr>
      <w:r>
        <w:rPr>
          <w:rFonts w:ascii="宋体" w:hAnsi="宋体" w:eastAsia="宋体"/>
          <w:color w:val="FF0000"/>
          <w:sz w:val="22"/>
          <w:szCs w:val="22"/>
        </w:rPr>
        <w:t>5G</w:t>
      </w:r>
      <w:r>
        <w:rPr>
          <w:rFonts w:hint="eastAsia" w:ascii="宋体" w:hAnsi="宋体" w:eastAsia="宋体"/>
          <w:color w:val="FF0000"/>
          <w:sz w:val="22"/>
          <w:szCs w:val="22"/>
        </w:rPr>
        <w:t>智能网关支持网络传输协议</w:t>
      </w:r>
      <w:r>
        <w:rPr>
          <w:rFonts w:ascii="宋体" w:hAnsi="宋体" w:eastAsia="宋体"/>
          <w:color w:val="FF0000"/>
          <w:sz w:val="22"/>
          <w:szCs w:val="22"/>
        </w:rPr>
        <w:t>UDP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TCP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hint="eastAsia" w:ascii="宋体" w:hAnsi="宋体" w:eastAsia="宋体"/>
          <w:color w:val="FF0000"/>
          <w:sz w:val="22"/>
          <w:szCs w:val="22"/>
          <w:lang w:val="en-US" w:eastAsia="zh-CN"/>
        </w:rPr>
        <w:t>TCP+UDP</w:t>
      </w:r>
      <w:r>
        <w:rPr>
          <w:rFonts w:hint="eastAsia" w:ascii="宋体" w:hAnsi="宋体" w:eastAsia="宋体"/>
          <w:color w:val="FF0000"/>
          <w:sz w:val="22"/>
          <w:szCs w:val="22"/>
        </w:rPr>
        <w:t>，还支持丰富的网络应用层协议：</w:t>
      </w:r>
      <w:r>
        <w:rPr>
          <w:rFonts w:ascii="宋体" w:hAnsi="宋体" w:eastAsia="宋体"/>
          <w:color w:val="FF0000"/>
          <w:sz w:val="22"/>
          <w:szCs w:val="22"/>
        </w:rPr>
        <w:t>FTP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HTTP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HTTPS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IMAP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NTP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POP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RTP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RTSP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RTMP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SRT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SMTP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SNMP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SSH</w:t>
      </w:r>
      <w:r>
        <w:rPr>
          <w:rFonts w:hint="eastAsia" w:ascii="宋体" w:hAnsi="宋体" w:eastAsia="宋体"/>
          <w:color w:val="FF0000"/>
          <w:sz w:val="22"/>
          <w:szCs w:val="22"/>
        </w:rPr>
        <w:t>、</w:t>
      </w:r>
      <w:r>
        <w:rPr>
          <w:rFonts w:ascii="宋体" w:hAnsi="宋体" w:eastAsia="宋体"/>
          <w:color w:val="FF0000"/>
          <w:sz w:val="22"/>
          <w:szCs w:val="22"/>
        </w:rPr>
        <w:t>Telnet</w:t>
      </w:r>
      <w:r>
        <w:rPr>
          <w:rFonts w:hint="eastAsia" w:ascii="宋体" w:hAnsi="宋体" w:eastAsia="宋体"/>
          <w:color w:val="FF0000"/>
          <w:sz w:val="22"/>
          <w:szCs w:val="22"/>
        </w:rPr>
        <w:t>。</w:t>
      </w:r>
    </w:p>
    <w:p w14:paraId="0DA7FE83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Chars="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>G6</w:t>
      </w:r>
      <w:r>
        <w:rPr>
          <w:rFonts w:hint="eastAsia" w:ascii="宋体" w:hAnsi="宋体" w:eastAsia="宋体"/>
          <w:sz w:val="22"/>
          <w:szCs w:val="22"/>
        </w:rPr>
        <w:t>多链路聚合传输技术</w:t>
      </w:r>
    </w:p>
    <w:p w14:paraId="62ABA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ascii="宋体" w:hAnsi="宋体" w:eastAsia="宋体"/>
          <w:sz w:val="22"/>
          <w:szCs w:val="22"/>
        </w:rPr>
        <w:t>5G</w:t>
      </w:r>
      <w:r>
        <w:rPr>
          <w:rFonts w:hint="eastAsia" w:ascii="宋体" w:hAnsi="宋体" w:eastAsia="宋体"/>
          <w:sz w:val="22"/>
          <w:szCs w:val="22"/>
        </w:rPr>
        <w:t>智能网关采用</w:t>
      </w:r>
      <w:r>
        <w:rPr>
          <w:rFonts w:hint="eastAsia" w:ascii="宋体" w:hAnsi="宋体" w:eastAsia="宋体"/>
          <w:sz w:val="22"/>
          <w:szCs w:val="22"/>
          <w:lang w:eastAsia="zh-CN"/>
        </w:rPr>
        <w:t>麦恩自研</w:t>
      </w:r>
      <w:r>
        <w:rPr>
          <w:rFonts w:hint="eastAsia" w:ascii="宋体" w:hAnsi="宋体" w:eastAsia="宋体"/>
          <w:sz w:val="22"/>
          <w:szCs w:val="22"/>
        </w:rPr>
        <w:t>技术，通过多通道数据拆分与聚合、丢包重传、通道码率智能调节等，实现视频传输的高流畅性，确保直播业务安全可靠。</w:t>
      </w:r>
    </w:p>
    <w:p w14:paraId="309D65A6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Chars="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链路优先级与带宽可设置</w:t>
      </w:r>
    </w:p>
    <w:p w14:paraId="41220E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每条</w:t>
      </w:r>
      <w:r>
        <w:rPr>
          <w:rFonts w:ascii="宋体" w:hAnsi="宋体" w:eastAsia="宋体"/>
          <w:sz w:val="22"/>
          <w:szCs w:val="22"/>
        </w:rPr>
        <w:t>4G/LTE</w:t>
      </w:r>
      <w:r>
        <w:rPr>
          <w:rFonts w:hint="eastAsia" w:ascii="宋体" w:hAnsi="宋体" w:eastAsia="宋体"/>
          <w:sz w:val="22"/>
          <w:szCs w:val="22"/>
        </w:rPr>
        <w:t>、</w:t>
      </w:r>
      <w:r>
        <w:rPr>
          <w:rFonts w:ascii="宋体" w:hAnsi="宋体" w:eastAsia="宋体"/>
          <w:sz w:val="22"/>
          <w:szCs w:val="22"/>
        </w:rPr>
        <w:t>5G</w:t>
      </w:r>
      <w:r>
        <w:rPr>
          <w:rFonts w:hint="eastAsia" w:ascii="宋体" w:hAnsi="宋体" w:eastAsia="宋体"/>
          <w:sz w:val="22"/>
          <w:szCs w:val="22"/>
        </w:rPr>
        <w:t>、有线数据链路的使用优先级与限制带宽对用户开放进行设置，使用户在保障带宽足够使用的情况下可以控制流量成本。</w:t>
      </w:r>
    </w:p>
    <w:p w14:paraId="2183F883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Chars="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灵活的端口映射</w:t>
      </w:r>
    </w:p>
    <w:p w14:paraId="75CE8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不同的应用端口可以进行单独的映射设置。</w:t>
      </w:r>
    </w:p>
    <w:p w14:paraId="5AF7825B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Chars="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网关设置</w:t>
      </w:r>
    </w:p>
    <w:p w14:paraId="001CD4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ascii="宋体" w:hAnsi="宋体" w:eastAsia="宋体"/>
          <w:sz w:val="22"/>
          <w:szCs w:val="22"/>
        </w:rPr>
        <w:t>5G</w:t>
      </w:r>
      <w:r>
        <w:rPr>
          <w:rFonts w:hint="eastAsia" w:ascii="宋体" w:hAnsi="宋体" w:eastAsia="宋体"/>
          <w:sz w:val="22"/>
          <w:szCs w:val="22"/>
        </w:rPr>
        <w:t>智能网关内在设计采用多链路融合技术，但产品在对外的使用交互设计上尽量简洁，可与普通路由器</w:t>
      </w:r>
      <w:r>
        <w:rPr>
          <w:rFonts w:ascii="宋体" w:hAnsi="宋体" w:eastAsia="宋体"/>
          <w:sz w:val="22"/>
          <w:szCs w:val="22"/>
        </w:rPr>
        <w:t>/</w:t>
      </w:r>
      <w:r>
        <w:rPr>
          <w:rFonts w:hint="eastAsia" w:ascii="宋体" w:hAnsi="宋体" w:eastAsia="宋体"/>
          <w:sz w:val="22"/>
          <w:szCs w:val="22"/>
        </w:rPr>
        <w:t>网关一样连接、设置和使用。</w:t>
      </w:r>
    </w:p>
    <w:p w14:paraId="53507FB3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Chars="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低延时策略</w:t>
      </w:r>
    </w:p>
    <w:p w14:paraId="4DE607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支持</w:t>
      </w:r>
      <w:r>
        <w:rPr>
          <w:rFonts w:ascii="宋体" w:hAnsi="宋体" w:eastAsia="宋体"/>
          <w:sz w:val="22"/>
          <w:szCs w:val="22"/>
        </w:rPr>
        <w:t>低延时</w:t>
      </w:r>
      <w:r>
        <w:rPr>
          <w:rFonts w:hint="eastAsia" w:ascii="宋体" w:hAnsi="宋体" w:eastAsia="宋体"/>
          <w:sz w:val="22"/>
          <w:szCs w:val="22"/>
        </w:rPr>
        <w:t>策略</w:t>
      </w:r>
      <w:r>
        <w:rPr>
          <w:rFonts w:ascii="宋体" w:hAnsi="宋体" w:eastAsia="宋体"/>
          <w:sz w:val="22"/>
          <w:szCs w:val="22"/>
        </w:rPr>
        <w:t>模式，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>多种聚合算法可以选择，</w:t>
      </w:r>
      <w:r>
        <w:rPr>
          <w:rFonts w:hint="eastAsia" w:ascii="宋体" w:hAnsi="宋体" w:eastAsia="宋体"/>
          <w:color w:val="auto"/>
          <w:sz w:val="22"/>
          <w:szCs w:val="22"/>
          <w:lang w:val="en-US" w:eastAsia="zh-CN"/>
        </w:rPr>
        <w:t>如低延时，冗余，快网优先、轮询</w:t>
      </w:r>
      <w:r>
        <w:rPr>
          <w:rFonts w:ascii="宋体" w:hAnsi="宋体" w:eastAsia="宋体"/>
          <w:color w:val="auto"/>
          <w:sz w:val="22"/>
          <w:szCs w:val="22"/>
        </w:rPr>
        <w:t>，</w:t>
      </w:r>
      <w:r>
        <w:rPr>
          <w:rFonts w:hint="eastAsia" w:ascii="宋体" w:hAnsi="宋体" w:eastAsia="宋体"/>
          <w:color w:val="auto"/>
          <w:sz w:val="22"/>
          <w:szCs w:val="22"/>
        </w:rPr>
        <w:t>优先选择</w:t>
      </w:r>
      <w:r>
        <w:rPr>
          <w:rFonts w:ascii="宋体" w:hAnsi="宋体" w:eastAsia="宋体"/>
          <w:color w:val="auto"/>
          <w:sz w:val="22"/>
          <w:szCs w:val="22"/>
        </w:rPr>
        <w:t>RTT最低的链路使用，如果</w:t>
      </w:r>
      <w:r>
        <w:rPr>
          <w:rFonts w:ascii="宋体" w:hAnsi="宋体" w:eastAsia="宋体"/>
          <w:sz w:val="22"/>
          <w:szCs w:val="22"/>
        </w:rPr>
        <w:t>业务需要的带宽不超过该链路就不会选择其他链路使用</w:t>
      </w:r>
      <w:r>
        <w:rPr>
          <w:rFonts w:hint="eastAsia" w:ascii="宋体" w:hAnsi="宋体" w:eastAsia="宋体"/>
          <w:sz w:val="22"/>
          <w:szCs w:val="22"/>
        </w:rPr>
        <w:t>，实现</w:t>
      </w:r>
      <w:r>
        <w:rPr>
          <w:rFonts w:ascii="宋体" w:hAnsi="宋体" w:eastAsia="宋体"/>
          <w:sz w:val="22"/>
          <w:szCs w:val="22"/>
        </w:rPr>
        <w:t>低延时</w:t>
      </w:r>
      <w:r>
        <w:rPr>
          <w:rFonts w:hint="eastAsia" w:ascii="宋体" w:hAnsi="宋体" w:eastAsia="宋体"/>
          <w:sz w:val="22"/>
          <w:szCs w:val="22"/>
        </w:rPr>
        <w:t>业务</w:t>
      </w:r>
      <w:r>
        <w:rPr>
          <w:rFonts w:ascii="宋体" w:hAnsi="宋体" w:eastAsia="宋体"/>
          <w:sz w:val="22"/>
          <w:szCs w:val="22"/>
        </w:rPr>
        <w:t>传输</w:t>
      </w:r>
      <w:r>
        <w:rPr>
          <w:rFonts w:hint="eastAsia" w:ascii="宋体" w:hAnsi="宋体" w:eastAsia="宋体"/>
          <w:sz w:val="22"/>
          <w:szCs w:val="22"/>
        </w:rPr>
        <w:t>。</w:t>
      </w:r>
    </w:p>
    <w:p w14:paraId="55FEC737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Chars="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网关监控与管理</w:t>
      </w:r>
    </w:p>
    <w:p w14:paraId="5110D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通过统一的平台对网关进行监控与管理，如工作状态、上下行网络速率、设备接入情况、各接入设备的使用流量等</w:t>
      </w:r>
      <w:r>
        <w:rPr>
          <w:rFonts w:hint="eastAsia" w:ascii="宋体" w:hAnsi="宋体" w:eastAsia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/>
          <w:sz w:val="22"/>
          <w:szCs w:val="22"/>
        </w:rPr>
        <w:t>在管理服务平台还可以实时追踪各网关的位置分布情况。</w:t>
      </w:r>
    </w:p>
    <w:p w14:paraId="08A262E9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Chars="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跨域与</w:t>
      </w:r>
      <w:r>
        <w:rPr>
          <w:rFonts w:ascii="宋体" w:hAnsi="宋体" w:eastAsia="宋体"/>
          <w:sz w:val="22"/>
          <w:szCs w:val="22"/>
        </w:rPr>
        <w:t>多节点</w:t>
      </w:r>
      <w:r>
        <w:rPr>
          <w:rFonts w:hint="eastAsia" w:ascii="宋体" w:hAnsi="宋体" w:eastAsia="宋体"/>
          <w:sz w:val="22"/>
          <w:szCs w:val="22"/>
        </w:rPr>
        <w:t>传输</w:t>
      </w:r>
    </w:p>
    <w:p w14:paraId="6011F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聚合</w:t>
      </w:r>
      <w:r>
        <w:rPr>
          <w:rFonts w:ascii="宋体" w:hAnsi="宋体" w:eastAsia="宋体"/>
          <w:sz w:val="22"/>
          <w:szCs w:val="22"/>
        </w:rPr>
        <w:t>网关</w:t>
      </w:r>
      <w:r>
        <w:rPr>
          <w:rFonts w:hint="eastAsia" w:ascii="宋体" w:hAnsi="宋体" w:eastAsia="宋体"/>
          <w:sz w:val="22"/>
          <w:szCs w:val="22"/>
        </w:rPr>
        <w:t>服务器按</w:t>
      </w:r>
      <w:r>
        <w:rPr>
          <w:rFonts w:ascii="宋体" w:hAnsi="宋体" w:eastAsia="宋体"/>
          <w:sz w:val="22"/>
          <w:szCs w:val="22"/>
        </w:rPr>
        <w:t>需可</w:t>
      </w:r>
      <w:r>
        <w:rPr>
          <w:rFonts w:hint="eastAsia" w:ascii="宋体" w:hAnsi="宋体" w:eastAsia="宋体"/>
          <w:sz w:val="22"/>
          <w:szCs w:val="22"/>
        </w:rPr>
        <w:t>灵活</w:t>
      </w:r>
      <w:r>
        <w:rPr>
          <w:rFonts w:ascii="宋体" w:hAnsi="宋体" w:eastAsia="宋体"/>
          <w:sz w:val="22"/>
          <w:szCs w:val="22"/>
        </w:rPr>
        <w:t>部署在阿里云</w:t>
      </w:r>
      <w:r>
        <w:rPr>
          <w:rFonts w:hint="eastAsia" w:ascii="宋体" w:hAnsi="宋体" w:eastAsia="宋体"/>
          <w:sz w:val="22"/>
          <w:szCs w:val="22"/>
        </w:rPr>
        <w:t>等国际数据中心</w:t>
      </w:r>
      <w:r>
        <w:rPr>
          <w:rFonts w:ascii="宋体" w:hAnsi="宋体" w:eastAsia="宋体"/>
          <w:sz w:val="22"/>
          <w:szCs w:val="22"/>
        </w:rPr>
        <w:t>，实现</w:t>
      </w:r>
      <w:r>
        <w:rPr>
          <w:rFonts w:hint="eastAsia" w:ascii="宋体" w:hAnsi="宋体" w:eastAsia="宋体"/>
          <w:sz w:val="22"/>
          <w:szCs w:val="22"/>
        </w:rPr>
        <w:t>国内外</w:t>
      </w:r>
      <w:r>
        <w:rPr>
          <w:rFonts w:ascii="宋体" w:hAnsi="宋体" w:eastAsia="宋体"/>
          <w:sz w:val="22"/>
          <w:szCs w:val="22"/>
        </w:rPr>
        <w:t>节点互联，</w:t>
      </w:r>
      <w:r>
        <w:rPr>
          <w:rFonts w:hint="eastAsia" w:ascii="宋体" w:hAnsi="宋体" w:eastAsia="宋体"/>
          <w:sz w:val="22"/>
          <w:szCs w:val="22"/>
        </w:rPr>
        <w:t>满足跨国界</w:t>
      </w:r>
      <w:r>
        <w:rPr>
          <w:rFonts w:ascii="宋体" w:hAnsi="宋体" w:eastAsia="宋体"/>
          <w:sz w:val="22"/>
          <w:szCs w:val="22"/>
        </w:rPr>
        <w:t>应用场景。</w:t>
      </w:r>
    </w:p>
    <w:p w14:paraId="067AFD97">
      <w:pPr>
        <w:rPr>
          <w:rFonts w:ascii="宋体" w:hAnsi="宋体" w:eastAsia="宋体"/>
          <w:sz w:val="22"/>
          <w:szCs w:val="22"/>
        </w:rPr>
      </w:pPr>
      <w:r>
        <w:rPr>
          <w:rFonts w:ascii="宋体" w:hAnsi="宋体" w:eastAsia="宋体"/>
          <w:sz w:val="22"/>
          <w:szCs w:val="22"/>
        </w:rPr>
        <w:br w:type="page"/>
      </w:r>
    </w:p>
    <w:p w14:paraId="41D37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新宋体" w:hAnsi="新宋体" w:eastAsia="新宋体" w:cs="新宋体"/>
          <w:b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五、技术参数:</w:t>
      </w:r>
    </w:p>
    <w:tbl>
      <w:tblPr>
        <w:tblStyle w:val="6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595"/>
      </w:tblGrid>
      <w:tr w14:paraId="2079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694DD148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6595" w:type="dxa"/>
            <w:vAlign w:val="center"/>
          </w:tcPr>
          <w:p w14:paraId="7A62C171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G6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 xml:space="preserve"> </w:t>
            </w:r>
          </w:p>
        </w:tc>
      </w:tr>
      <w:tr w14:paraId="2EA0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2" w:type="dxa"/>
            <w:vAlign w:val="center"/>
          </w:tcPr>
          <w:p w14:paraId="0864B275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CPU</w:t>
            </w:r>
          </w:p>
        </w:tc>
        <w:tc>
          <w:tcPr>
            <w:tcW w:w="6595" w:type="dxa"/>
            <w:vAlign w:val="center"/>
          </w:tcPr>
          <w:p w14:paraId="69C9FFF2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高通</w:t>
            </w: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>ARM-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A</w:t>
            </w: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>53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四核CPU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>1.8G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hz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(高通</w:t>
            </w:r>
            <w:r>
              <w:rPr>
                <w:rFonts w:hint="default" w:ascii="新宋体" w:hAnsi="新宋体" w:eastAsia="新宋体" w:cs="新宋体"/>
                <w:bCs/>
                <w:sz w:val="21"/>
                <w:szCs w:val="21"/>
              </w:rPr>
              <w:t>IPQ6010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)</w:t>
            </w:r>
          </w:p>
        </w:tc>
      </w:tr>
      <w:tr w14:paraId="1752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170EAC75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内存DDR</w:t>
            </w: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>4</w:t>
            </w:r>
          </w:p>
        </w:tc>
        <w:tc>
          <w:tcPr>
            <w:tcW w:w="6595" w:type="dxa"/>
            <w:vAlign w:val="center"/>
          </w:tcPr>
          <w:p w14:paraId="23EA1E12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>G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B</w:t>
            </w:r>
          </w:p>
        </w:tc>
      </w:tr>
      <w:tr w14:paraId="2C34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2DEA64E7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SPI</w:t>
            </w: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 xml:space="preserve"> flash</w:t>
            </w:r>
          </w:p>
        </w:tc>
        <w:tc>
          <w:tcPr>
            <w:tcW w:w="6595" w:type="dxa"/>
            <w:vAlign w:val="center"/>
          </w:tcPr>
          <w:p w14:paraId="2FE10CE9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>MB</w:t>
            </w:r>
          </w:p>
        </w:tc>
      </w:tr>
      <w:tr w14:paraId="0788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399E8AD4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EMMC</w:t>
            </w:r>
          </w:p>
        </w:tc>
        <w:tc>
          <w:tcPr>
            <w:tcW w:w="6595" w:type="dxa"/>
            <w:vAlign w:val="center"/>
          </w:tcPr>
          <w:p w14:paraId="5827F0B1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>4GB</w:t>
            </w:r>
          </w:p>
        </w:tc>
      </w:tr>
      <w:tr w14:paraId="21AF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4E647B5E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5G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/4G LTE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模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组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数量</w:t>
            </w:r>
          </w:p>
        </w:tc>
        <w:tc>
          <w:tcPr>
            <w:tcW w:w="6595" w:type="dxa"/>
            <w:vAlign w:val="center"/>
          </w:tcPr>
          <w:p w14:paraId="79CF7816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默认6路模组（2路5G模组+4路4G模组）</w:t>
            </w:r>
          </w:p>
        </w:tc>
      </w:tr>
      <w:tr w14:paraId="3E29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5456FE4A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聚合能力</w:t>
            </w:r>
          </w:p>
        </w:tc>
        <w:tc>
          <w:tcPr>
            <w:tcW w:w="6595" w:type="dxa"/>
            <w:vAlign w:val="center"/>
          </w:tcPr>
          <w:p w14:paraId="106B826C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eastAsia="zh-CN"/>
              </w:rPr>
              <w:t>可以同时聚合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eastAsia="zh-CN"/>
              </w:rPr>
              <w:t>个链路，除了4G/5G蜂窝网络外，也可以通过网口、USB接口扩展专线网络、微波网络、Ka/Ku/BGAN宽带卫星</w:t>
            </w:r>
          </w:p>
        </w:tc>
      </w:tr>
      <w:tr w14:paraId="03F3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0F20B01C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聚合策略</w:t>
            </w:r>
          </w:p>
        </w:tc>
        <w:tc>
          <w:tcPr>
            <w:tcW w:w="6595" w:type="dxa"/>
            <w:vAlign w:val="top"/>
          </w:tcPr>
          <w:p w14:paraId="66AE6811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支持链路聚合、链路热备（Hot Failover）、网络平滑（WAN Smoothing）、卫星模式等策略对特定业务可以提供定制化QoS 服务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val="en-US" w:eastAsia="zh-CN"/>
              </w:rPr>
              <w:t xml:space="preserve"> 聚合算法替换</w:t>
            </w:r>
          </w:p>
        </w:tc>
      </w:tr>
      <w:tr w14:paraId="089C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7764760A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网络应用层协议</w:t>
            </w:r>
          </w:p>
        </w:tc>
        <w:tc>
          <w:tcPr>
            <w:tcW w:w="6595" w:type="dxa"/>
            <w:vAlign w:val="top"/>
          </w:tcPr>
          <w:p w14:paraId="7C0A4265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SRT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RTMP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RTSP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 xml:space="preserve">RTP                                                                    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 xml:space="preserve"> </w:t>
            </w:r>
          </w:p>
          <w:p w14:paraId="5A0C5AC0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FTP、HTTP、HTTPS、IMAP、POP、SMTP、SNMP、SSH、Telnet、NTP</w:t>
            </w:r>
          </w:p>
        </w:tc>
      </w:tr>
      <w:tr w14:paraId="7762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181989E8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网络通信协议</w:t>
            </w:r>
          </w:p>
        </w:tc>
        <w:tc>
          <w:tcPr>
            <w:tcW w:w="6595" w:type="dxa"/>
            <w:vAlign w:val="center"/>
          </w:tcPr>
          <w:p w14:paraId="30C05C35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IPV4、ICMP</w:t>
            </w:r>
          </w:p>
        </w:tc>
      </w:tr>
      <w:tr w14:paraId="0BB6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02038147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端口映射</w:t>
            </w:r>
          </w:p>
        </w:tc>
        <w:tc>
          <w:tcPr>
            <w:tcW w:w="6595" w:type="dxa"/>
            <w:vAlign w:val="center"/>
          </w:tcPr>
          <w:p w14:paraId="7165589F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支持端口映射</w:t>
            </w:r>
          </w:p>
        </w:tc>
      </w:tr>
      <w:tr w14:paraId="6054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4476BA23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5G内置模组</w:t>
            </w:r>
          </w:p>
        </w:tc>
        <w:tc>
          <w:tcPr>
            <w:tcW w:w="6595" w:type="dxa"/>
            <w:vAlign w:val="top"/>
          </w:tcPr>
          <w:p w14:paraId="4EB83EE9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5G 频段</w:t>
            </w:r>
          </w:p>
          <w:p w14:paraId="242B771C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5G NR ：N1/N41/N78/N79</w:t>
            </w:r>
          </w:p>
          <w:p w14:paraId="449C4374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4G LTE频段</w:t>
            </w:r>
          </w:p>
          <w:p w14:paraId="7588CD7D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LTE FDD：B1/B3/B8</w:t>
            </w:r>
          </w:p>
          <w:p w14:paraId="02697AEC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LTE TDD：B34/B38/B39/B40/B41</w:t>
            </w:r>
          </w:p>
        </w:tc>
      </w:tr>
      <w:tr w14:paraId="336B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5D988022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4G内置模组</w:t>
            </w:r>
          </w:p>
        </w:tc>
        <w:tc>
          <w:tcPr>
            <w:tcW w:w="6595" w:type="dxa"/>
            <w:vAlign w:val="top"/>
          </w:tcPr>
          <w:p w14:paraId="6DDB4E95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4G LTE频段</w:t>
            </w:r>
          </w:p>
          <w:p w14:paraId="2E417353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LTE FDD：B1/B3</w:t>
            </w:r>
          </w:p>
          <w:p w14:paraId="0345207D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LTE TDD：B38/B39/B40/B41</w:t>
            </w:r>
          </w:p>
        </w:tc>
      </w:tr>
      <w:tr w14:paraId="678B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1F04FB5F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LAN接口</w:t>
            </w:r>
          </w:p>
        </w:tc>
        <w:tc>
          <w:tcPr>
            <w:tcW w:w="6595" w:type="dxa"/>
            <w:vAlign w:val="center"/>
          </w:tcPr>
          <w:p w14:paraId="646C4FB0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千兆网口x4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WIFI热点x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8E0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526A4EB7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安全性</w:t>
            </w:r>
          </w:p>
        </w:tc>
        <w:tc>
          <w:tcPr>
            <w:tcW w:w="6595" w:type="dxa"/>
            <w:vAlign w:val="center"/>
          </w:tcPr>
          <w:p w14:paraId="6A1FFB89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  <w:lang w:eastAsia="zh-CN"/>
              </w:rPr>
              <w:t>AES和私有协议双重加密</w:t>
            </w:r>
          </w:p>
        </w:tc>
      </w:tr>
      <w:tr w14:paraId="420A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7076A42F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人机交互</w:t>
            </w:r>
          </w:p>
        </w:tc>
        <w:tc>
          <w:tcPr>
            <w:tcW w:w="6595" w:type="dxa"/>
            <w:vAlign w:val="center"/>
          </w:tcPr>
          <w:p w14:paraId="31C22681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eastAsia="zh-CN"/>
              </w:rPr>
              <w:t>支持Web设置（手机、平板、PC） ，支持平台软件远程控制</w:t>
            </w:r>
          </w:p>
        </w:tc>
      </w:tr>
      <w:tr w14:paraId="35B5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802" w:type="dxa"/>
            <w:vAlign w:val="center"/>
          </w:tcPr>
          <w:p w14:paraId="752D6673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升级</w:t>
            </w:r>
          </w:p>
        </w:tc>
        <w:tc>
          <w:tcPr>
            <w:tcW w:w="6595" w:type="dxa"/>
            <w:vAlign w:val="center"/>
          </w:tcPr>
          <w:p w14:paraId="3B6D075B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固件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eastAsia="zh-CN"/>
              </w:rPr>
              <w:t>本地升级或者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在线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升级</w:t>
            </w:r>
          </w:p>
        </w:tc>
      </w:tr>
      <w:tr w14:paraId="4458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6A434605">
            <w:pPr>
              <w:widowControl w:val="0"/>
              <w:spacing w:after="0" w:line="240" w:lineRule="auto"/>
              <w:jc w:val="left"/>
              <w:rPr>
                <w:rFonts w:hint="default" w:ascii="Roboto Slab" w:hAnsi="Roboto Slab" w:eastAsia="新宋体" w:cs="Roboto Slab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Wifi速度</w:t>
            </w:r>
          </w:p>
        </w:tc>
        <w:tc>
          <w:tcPr>
            <w:tcW w:w="6595" w:type="dxa"/>
            <w:vAlign w:val="center"/>
          </w:tcPr>
          <w:p w14:paraId="278B568C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2.4GHz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 xml:space="preserve">(600Mpbs) +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5.8GHz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(1200Mbps)</w:t>
            </w:r>
          </w:p>
        </w:tc>
      </w:tr>
      <w:tr w14:paraId="4787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02" w:type="dxa"/>
            <w:vAlign w:val="center"/>
          </w:tcPr>
          <w:p w14:paraId="71B129B9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网口速度</w:t>
            </w:r>
          </w:p>
        </w:tc>
        <w:tc>
          <w:tcPr>
            <w:tcW w:w="6595" w:type="dxa"/>
            <w:vAlign w:val="center"/>
          </w:tcPr>
          <w:p w14:paraId="270FB4EF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4个RJ45千兆网口,有线网络总背宽6.25Gbps</w:t>
            </w:r>
          </w:p>
        </w:tc>
      </w:tr>
      <w:tr w14:paraId="60AE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14B98C6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LCD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显示屏</w:t>
            </w:r>
          </w:p>
        </w:tc>
        <w:tc>
          <w:tcPr>
            <w:tcW w:w="6595" w:type="dxa"/>
            <w:vAlign w:val="center"/>
          </w:tcPr>
          <w:p w14:paraId="55FB5216">
            <w:pPr>
              <w:widowControl w:val="0"/>
              <w:spacing w:after="0" w:line="240" w:lineRule="auto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3.5寸SPI IPS彩色显示屏</w:t>
            </w:r>
          </w:p>
          <w:p w14:paraId="56DEEBD3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显示电量，网络速度，服务器地址，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WiFi状态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等</w:t>
            </w:r>
          </w:p>
        </w:tc>
      </w:tr>
      <w:tr w14:paraId="4D49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4E9F0DC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后台管理</w:t>
            </w:r>
          </w:p>
        </w:tc>
        <w:tc>
          <w:tcPr>
            <w:tcW w:w="6595" w:type="dxa"/>
            <w:vAlign w:val="center"/>
          </w:tcPr>
          <w:p w14:paraId="0EA4DCBF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Web后台管理支持，或HTTP API第三方对接</w:t>
            </w:r>
          </w:p>
        </w:tc>
      </w:tr>
      <w:tr w14:paraId="2E6E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472084D3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SIM卡热插拔</w:t>
            </w:r>
          </w:p>
        </w:tc>
        <w:tc>
          <w:tcPr>
            <w:tcW w:w="6595" w:type="dxa"/>
            <w:vAlign w:val="center"/>
          </w:tcPr>
          <w:p w14:paraId="5A2F2957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支持</w:t>
            </w:r>
          </w:p>
        </w:tc>
      </w:tr>
      <w:tr w14:paraId="61F8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5DDC591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WIFI范围</w:t>
            </w:r>
          </w:p>
        </w:tc>
        <w:tc>
          <w:tcPr>
            <w:tcW w:w="6595" w:type="dxa"/>
            <w:vAlign w:val="center"/>
          </w:tcPr>
          <w:p w14:paraId="3F8AA2F2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建议20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米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半径以内（可选配天线拓展）</w:t>
            </w:r>
          </w:p>
        </w:tc>
      </w:tr>
      <w:tr w14:paraId="684A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210A986A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适配器</w:t>
            </w:r>
          </w:p>
        </w:tc>
        <w:tc>
          <w:tcPr>
            <w:tcW w:w="6595" w:type="dxa"/>
            <w:vAlign w:val="center"/>
          </w:tcPr>
          <w:p w14:paraId="2AF71119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DC/1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 xml:space="preserve">V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A</w:t>
            </w: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 xml:space="preserve"> </w:t>
            </w:r>
          </w:p>
        </w:tc>
      </w:tr>
      <w:tr w14:paraId="35E7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41B356C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功耗</w:t>
            </w:r>
          </w:p>
        </w:tc>
        <w:tc>
          <w:tcPr>
            <w:tcW w:w="6595" w:type="dxa"/>
            <w:vAlign w:val="center"/>
          </w:tcPr>
          <w:p w14:paraId="20E74602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8-</w:t>
            </w: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W</w:t>
            </w:r>
          </w:p>
        </w:tc>
      </w:tr>
      <w:tr w14:paraId="4C5C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584FB00C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电池容量</w:t>
            </w:r>
          </w:p>
        </w:tc>
        <w:tc>
          <w:tcPr>
            <w:tcW w:w="6595" w:type="dxa"/>
            <w:vAlign w:val="center"/>
          </w:tcPr>
          <w:p w14:paraId="38C46EE5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8.4V * 6.4Ah</w:t>
            </w:r>
          </w:p>
        </w:tc>
      </w:tr>
      <w:tr w14:paraId="3879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421CB7BE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工作时长</w:t>
            </w:r>
          </w:p>
        </w:tc>
        <w:tc>
          <w:tcPr>
            <w:tcW w:w="6595" w:type="dxa"/>
            <w:vAlign w:val="center"/>
          </w:tcPr>
          <w:p w14:paraId="647F656C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bCs/>
                <w:sz w:val="21"/>
                <w:szCs w:val="21"/>
              </w:rPr>
              <w:t>6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-8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h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环境决定</w:t>
            </w:r>
          </w:p>
        </w:tc>
      </w:tr>
      <w:tr w14:paraId="3358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6A82BAC9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体积（长宽高）</w:t>
            </w:r>
          </w:p>
        </w:tc>
        <w:tc>
          <w:tcPr>
            <w:tcW w:w="6595" w:type="dxa"/>
            <w:vAlign w:val="center"/>
          </w:tcPr>
          <w:p w14:paraId="00119654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3F06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3C1AF49B">
            <w:pPr>
              <w:widowControl w:val="0"/>
              <w:spacing w:after="0" w:line="240" w:lineRule="auto"/>
              <w:jc w:val="left"/>
              <w:rPr>
                <w:rFonts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重量</w:t>
            </w:r>
          </w:p>
        </w:tc>
        <w:tc>
          <w:tcPr>
            <w:tcW w:w="6595" w:type="dxa"/>
            <w:vAlign w:val="center"/>
          </w:tcPr>
          <w:p w14:paraId="1B958CB3">
            <w:pPr>
              <w:widowControl w:val="0"/>
              <w:spacing w:after="0" w:line="240" w:lineRule="auto"/>
              <w:jc w:val="left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5CF00621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 Slab">
    <w:altName w:val="Arial"/>
    <w:panose1 w:val="00000000000000000000"/>
    <w:charset w:val="00"/>
    <w:family w:val="auto"/>
    <w:pitch w:val="default"/>
    <w:sig w:usb0="00000000" w:usb1="00000000" w:usb2="00000020" w:usb3="00000000" w:csb0="2000019F" w:csb1="4F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D514A"/>
    <w:multiLevelType w:val="multilevel"/>
    <w:tmpl w:val="527D514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343E4A"/>
    <w:rsid w:val="00846033"/>
    <w:rsid w:val="01094808"/>
    <w:rsid w:val="012F5F9F"/>
    <w:rsid w:val="021A42C3"/>
    <w:rsid w:val="02532161"/>
    <w:rsid w:val="03082109"/>
    <w:rsid w:val="031C07A5"/>
    <w:rsid w:val="033441E3"/>
    <w:rsid w:val="033C49A3"/>
    <w:rsid w:val="038928E7"/>
    <w:rsid w:val="03B15391"/>
    <w:rsid w:val="03B64756"/>
    <w:rsid w:val="03B939BC"/>
    <w:rsid w:val="0458352F"/>
    <w:rsid w:val="04FB3521"/>
    <w:rsid w:val="053D653C"/>
    <w:rsid w:val="05A84572"/>
    <w:rsid w:val="05CC3C08"/>
    <w:rsid w:val="05D76C05"/>
    <w:rsid w:val="060914B4"/>
    <w:rsid w:val="06C47189"/>
    <w:rsid w:val="06CE0008"/>
    <w:rsid w:val="06D17A5D"/>
    <w:rsid w:val="06F67F4D"/>
    <w:rsid w:val="07012A20"/>
    <w:rsid w:val="075E313A"/>
    <w:rsid w:val="080C57BE"/>
    <w:rsid w:val="08C6368D"/>
    <w:rsid w:val="093806CF"/>
    <w:rsid w:val="09511E6D"/>
    <w:rsid w:val="09AB63DF"/>
    <w:rsid w:val="0A410AF1"/>
    <w:rsid w:val="0A4E0857"/>
    <w:rsid w:val="0A6B56C6"/>
    <w:rsid w:val="0AF142C5"/>
    <w:rsid w:val="0B985065"/>
    <w:rsid w:val="0D042A38"/>
    <w:rsid w:val="0D046532"/>
    <w:rsid w:val="0D8C6527"/>
    <w:rsid w:val="0E4F7C79"/>
    <w:rsid w:val="0E9B0A31"/>
    <w:rsid w:val="0EA33B28"/>
    <w:rsid w:val="0F1F37F0"/>
    <w:rsid w:val="0F6C6610"/>
    <w:rsid w:val="0FB12275"/>
    <w:rsid w:val="10090303"/>
    <w:rsid w:val="10301ACA"/>
    <w:rsid w:val="107E65FB"/>
    <w:rsid w:val="10B657AF"/>
    <w:rsid w:val="10ED2C42"/>
    <w:rsid w:val="11714236"/>
    <w:rsid w:val="117B6FDE"/>
    <w:rsid w:val="12E5047B"/>
    <w:rsid w:val="12E57771"/>
    <w:rsid w:val="138700DC"/>
    <w:rsid w:val="13A45BBC"/>
    <w:rsid w:val="147E73A4"/>
    <w:rsid w:val="148B578A"/>
    <w:rsid w:val="14EA425F"/>
    <w:rsid w:val="1549690E"/>
    <w:rsid w:val="15DD3DC4"/>
    <w:rsid w:val="160B6B83"/>
    <w:rsid w:val="1612636C"/>
    <w:rsid w:val="16377978"/>
    <w:rsid w:val="169326D4"/>
    <w:rsid w:val="17136D49"/>
    <w:rsid w:val="17A32DEB"/>
    <w:rsid w:val="184C1EB9"/>
    <w:rsid w:val="18792217"/>
    <w:rsid w:val="18B82FF9"/>
    <w:rsid w:val="18CE20EA"/>
    <w:rsid w:val="19033B41"/>
    <w:rsid w:val="192C040E"/>
    <w:rsid w:val="19A25AA2"/>
    <w:rsid w:val="19B412DF"/>
    <w:rsid w:val="1A736AA5"/>
    <w:rsid w:val="1BA55384"/>
    <w:rsid w:val="1C6A4A0F"/>
    <w:rsid w:val="1C781682"/>
    <w:rsid w:val="1CCB2BC8"/>
    <w:rsid w:val="1D6D1ED1"/>
    <w:rsid w:val="1DA578BD"/>
    <w:rsid w:val="1E0B5246"/>
    <w:rsid w:val="1F4D1FBA"/>
    <w:rsid w:val="1F7C63FB"/>
    <w:rsid w:val="1FC55273"/>
    <w:rsid w:val="207E624B"/>
    <w:rsid w:val="20825C93"/>
    <w:rsid w:val="21CC4E2C"/>
    <w:rsid w:val="21EB165F"/>
    <w:rsid w:val="21F314B6"/>
    <w:rsid w:val="22807909"/>
    <w:rsid w:val="22FD7853"/>
    <w:rsid w:val="23810FFF"/>
    <w:rsid w:val="2389175A"/>
    <w:rsid w:val="23A14683"/>
    <w:rsid w:val="23FE4E40"/>
    <w:rsid w:val="24637B8A"/>
    <w:rsid w:val="249146F7"/>
    <w:rsid w:val="249E5066"/>
    <w:rsid w:val="24A878F5"/>
    <w:rsid w:val="24B6415E"/>
    <w:rsid w:val="24E94533"/>
    <w:rsid w:val="24FB6014"/>
    <w:rsid w:val="25B521A5"/>
    <w:rsid w:val="268362C1"/>
    <w:rsid w:val="26881B2A"/>
    <w:rsid w:val="26FB054E"/>
    <w:rsid w:val="28180C8B"/>
    <w:rsid w:val="294855A0"/>
    <w:rsid w:val="2A4A7BC7"/>
    <w:rsid w:val="2AE9690F"/>
    <w:rsid w:val="2C2916B9"/>
    <w:rsid w:val="2D232D34"/>
    <w:rsid w:val="2EBD433B"/>
    <w:rsid w:val="2EF8782E"/>
    <w:rsid w:val="2F320885"/>
    <w:rsid w:val="2FD978F9"/>
    <w:rsid w:val="301063F3"/>
    <w:rsid w:val="304C3BC8"/>
    <w:rsid w:val="30C47C02"/>
    <w:rsid w:val="30CD75E3"/>
    <w:rsid w:val="31085D41"/>
    <w:rsid w:val="31230DCD"/>
    <w:rsid w:val="31DE3B85"/>
    <w:rsid w:val="3218264E"/>
    <w:rsid w:val="328A09D8"/>
    <w:rsid w:val="32A001FB"/>
    <w:rsid w:val="32FA5B5D"/>
    <w:rsid w:val="33024A12"/>
    <w:rsid w:val="33730F61"/>
    <w:rsid w:val="33A208A5"/>
    <w:rsid w:val="33A30E4C"/>
    <w:rsid w:val="33B50599"/>
    <w:rsid w:val="33F97BC3"/>
    <w:rsid w:val="34A264AC"/>
    <w:rsid w:val="353A2EEC"/>
    <w:rsid w:val="35463D2F"/>
    <w:rsid w:val="35590D53"/>
    <w:rsid w:val="364D71C3"/>
    <w:rsid w:val="367533A3"/>
    <w:rsid w:val="36806379"/>
    <w:rsid w:val="372E633B"/>
    <w:rsid w:val="37411FAD"/>
    <w:rsid w:val="38062F81"/>
    <w:rsid w:val="3814321D"/>
    <w:rsid w:val="38362C53"/>
    <w:rsid w:val="38673C95"/>
    <w:rsid w:val="38D97FC3"/>
    <w:rsid w:val="39076F28"/>
    <w:rsid w:val="39370100"/>
    <w:rsid w:val="396E3E8B"/>
    <w:rsid w:val="39D27A9B"/>
    <w:rsid w:val="3A16341C"/>
    <w:rsid w:val="3A1F234D"/>
    <w:rsid w:val="3A4F65D5"/>
    <w:rsid w:val="3B4756B8"/>
    <w:rsid w:val="3C101B8D"/>
    <w:rsid w:val="3C9C7C85"/>
    <w:rsid w:val="3CA64660"/>
    <w:rsid w:val="3D151706"/>
    <w:rsid w:val="3D9848F1"/>
    <w:rsid w:val="3EA84538"/>
    <w:rsid w:val="3ED03C16"/>
    <w:rsid w:val="3EFD2865"/>
    <w:rsid w:val="3F373C95"/>
    <w:rsid w:val="402D7572"/>
    <w:rsid w:val="40583EC3"/>
    <w:rsid w:val="407A652F"/>
    <w:rsid w:val="409938BD"/>
    <w:rsid w:val="40AB75EB"/>
    <w:rsid w:val="40D95004"/>
    <w:rsid w:val="40F7192E"/>
    <w:rsid w:val="410D3296"/>
    <w:rsid w:val="4121423E"/>
    <w:rsid w:val="41807B75"/>
    <w:rsid w:val="41B4781F"/>
    <w:rsid w:val="42417305"/>
    <w:rsid w:val="425F778B"/>
    <w:rsid w:val="428C42F8"/>
    <w:rsid w:val="43544E16"/>
    <w:rsid w:val="43642CC9"/>
    <w:rsid w:val="437C4245"/>
    <w:rsid w:val="43AA0EDA"/>
    <w:rsid w:val="43B21B3C"/>
    <w:rsid w:val="44CF1399"/>
    <w:rsid w:val="44F3065E"/>
    <w:rsid w:val="4551275E"/>
    <w:rsid w:val="45E76965"/>
    <w:rsid w:val="46244F73"/>
    <w:rsid w:val="466435C2"/>
    <w:rsid w:val="46C76CB1"/>
    <w:rsid w:val="46FA457F"/>
    <w:rsid w:val="486F498F"/>
    <w:rsid w:val="488C45C0"/>
    <w:rsid w:val="48A12899"/>
    <w:rsid w:val="48F57DFF"/>
    <w:rsid w:val="49D219AC"/>
    <w:rsid w:val="4B1173B0"/>
    <w:rsid w:val="4B775674"/>
    <w:rsid w:val="4CFF75D5"/>
    <w:rsid w:val="4D043409"/>
    <w:rsid w:val="4D0F49B1"/>
    <w:rsid w:val="4D2E492A"/>
    <w:rsid w:val="4D8550E3"/>
    <w:rsid w:val="4D9900EE"/>
    <w:rsid w:val="4DB25719"/>
    <w:rsid w:val="4DC66910"/>
    <w:rsid w:val="4DC91594"/>
    <w:rsid w:val="4E107F0B"/>
    <w:rsid w:val="4E6F6FA8"/>
    <w:rsid w:val="4EEF75F4"/>
    <w:rsid w:val="4F233E08"/>
    <w:rsid w:val="4F361873"/>
    <w:rsid w:val="4F455F5A"/>
    <w:rsid w:val="50AA5EC6"/>
    <w:rsid w:val="51826FF2"/>
    <w:rsid w:val="531D74D5"/>
    <w:rsid w:val="532742F5"/>
    <w:rsid w:val="53C51011"/>
    <w:rsid w:val="53CE29C2"/>
    <w:rsid w:val="54084A8E"/>
    <w:rsid w:val="5426635A"/>
    <w:rsid w:val="555111B5"/>
    <w:rsid w:val="55EA540F"/>
    <w:rsid w:val="56B063AF"/>
    <w:rsid w:val="574216FD"/>
    <w:rsid w:val="57B65C47"/>
    <w:rsid w:val="57CA34A1"/>
    <w:rsid w:val="57E30BFB"/>
    <w:rsid w:val="57F14ED1"/>
    <w:rsid w:val="588D4BFA"/>
    <w:rsid w:val="5988716F"/>
    <w:rsid w:val="59DE4FE1"/>
    <w:rsid w:val="59E56370"/>
    <w:rsid w:val="59F6057D"/>
    <w:rsid w:val="5A0A4BE7"/>
    <w:rsid w:val="5ACF7EA7"/>
    <w:rsid w:val="5B70610D"/>
    <w:rsid w:val="5BBC64B0"/>
    <w:rsid w:val="5C7E3BB1"/>
    <w:rsid w:val="5CDF725D"/>
    <w:rsid w:val="5CE06B4F"/>
    <w:rsid w:val="5CF74D38"/>
    <w:rsid w:val="5D355860"/>
    <w:rsid w:val="5E0F60B1"/>
    <w:rsid w:val="5E6463FD"/>
    <w:rsid w:val="5E932003"/>
    <w:rsid w:val="5E9B6682"/>
    <w:rsid w:val="5EBF3633"/>
    <w:rsid w:val="5F1A4D0E"/>
    <w:rsid w:val="5F434264"/>
    <w:rsid w:val="5FDF3861"/>
    <w:rsid w:val="60636240"/>
    <w:rsid w:val="61CD6067"/>
    <w:rsid w:val="61E67129"/>
    <w:rsid w:val="630C0E11"/>
    <w:rsid w:val="633914DA"/>
    <w:rsid w:val="63AB2F21"/>
    <w:rsid w:val="63B41CA0"/>
    <w:rsid w:val="63CA73A0"/>
    <w:rsid w:val="642A59F3"/>
    <w:rsid w:val="643341A8"/>
    <w:rsid w:val="64E536C8"/>
    <w:rsid w:val="65297A59"/>
    <w:rsid w:val="66304E17"/>
    <w:rsid w:val="669E3068"/>
    <w:rsid w:val="66F37C82"/>
    <w:rsid w:val="67773528"/>
    <w:rsid w:val="67B04461"/>
    <w:rsid w:val="67B438E0"/>
    <w:rsid w:val="67B56EC9"/>
    <w:rsid w:val="683A7305"/>
    <w:rsid w:val="688B242C"/>
    <w:rsid w:val="69782D5D"/>
    <w:rsid w:val="6A7F011B"/>
    <w:rsid w:val="6A80764E"/>
    <w:rsid w:val="6B0B325D"/>
    <w:rsid w:val="6B501EE3"/>
    <w:rsid w:val="6B6317EA"/>
    <w:rsid w:val="6BCE4EB6"/>
    <w:rsid w:val="6BEE7306"/>
    <w:rsid w:val="6BF80185"/>
    <w:rsid w:val="6C3671B3"/>
    <w:rsid w:val="6C3867D3"/>
    <w:rsid w:val="6CE13C70"/>
    <w:rsid w:val="6D374CDD"/>
    <w:rsid w:val="6D64539A"/>
    <w:rsid w:val="6DAE64C3"/>
    <w:rsid w:val="6E276AFF"/>
    <w:rsid w:val="6EA138E6"/>
    <w:rsid w:val="6F2B256F"/>
    <w:rsid w:val="6F6B6EC0"/>
    <w:rsid w:val="6F7C731F"/>
    <w:rsid w:val="70F43CF9"/>
    <w:rsid w:val="70F51137"/>
    <w:rsid w:val="713102D0"/>
    <w:rsid w:val="71C11019"/>
    <w:rsid w:val="720B095A"/>
    <w:rsid w:val="72261297"/>
    <w:rsid w:val="7251239D"/>
    <w:rsid w:val="725271A2"/>
    <w:rsid w:val="72A66B8C"/>
    <w:rsid w:val="737067CE"/>
    <w:rsid w:val="738E13CF"/>
    <w:rsid w:val="73BD1345"/>
    <w:rsid w:val="744E33FD"/>
    <w:rsid w:val="746B1BF9"/>
    <w:rsid w:val="74793E2D"/>
    <w:rsid w:val="74956EB9"/>
    <w:rsid w:val="749B68B3"/>
    <w:rsid w:val="74F77E9F"/>
    <w:rsid w:val="75105270"/>
    <w:rsid w:val="769F51CA"/>
    <w:rsid w:val="76CC46E8"/>
    <w:rsid w:val="77010569"/>
    <w:rsid w:val="772A19E0"/>
    <w:rsid w:val="7737044A"/>
    <w:rsid w:val="77644920"/>
    <w:rsid w:val="778E7BEF"/>
    <w:rsid w:val="77A80CB1"/>
    <w:rsid w:val="781C344D"/>
    <w:rsid w:val="78632E2A"/>
    <w:rsid w:val="786D1EFA"/>
    <w:rsid w:val="78F14211"/>
    <w:rsid w:val="78FB45EA"/>
    <w:rsid w:val="79915775"/>
    <w:rsid w:val="7AC14FCE"/>
    <w:rsid w:val="7AD324E9"/>
    <w:rsid w:val="7B9170E5"/>
    <w:rsid w:val="7BEE5100"/>
    <w:rsid w:val="7C6F4493"/>
    <w:rsid w:val="7C997078"/>
    <w:rsid w:val="7CFE1373"/>
    <w:rsid w:val="7DDC7906"/>
    <w:rsid w:val="7DE44A0D"/>
    <w:rsid w:val="7DF81ADF"/>
    <w:rsid w:val="7DFF53A3"/>
    <w:rsid w:val="7E81225C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1906</Words>
  <Characters>2453</Characters>
  <Lines>0</Lines>
  <Paragraphs>0</Paragraphs>
  <TotalTime>36</TotalTime>
  <ScaleCrop>false</ScaleCrop>
  <LinksUpToDate>false</LinksUpToDate>
  <CharactersWithSpaces>2581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2021-11-10T07:06:00Z</dcterms:created>
  <dc:creator>Administrator</dc:creator>
  <cp:lastModifiedBy>oton-Grace6</cp:lastModifiedBy>
  <dcterms:modified xsi:type="dcterms:W3CDTF">2024-07-10T10:30:11Z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BB1C0C12F07D4423B34A0C5125323CC3</vt:lpwstr>
  </property>
</Properties>
</file>